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4"/>
        <w:tabs>
          <w:tab w:val="clear" w:pos="4677" w:leader="none"/>
          <w:tab w:val="clear" w:pos="9355" w:leader="none"/>
        </w:tabs>
        <w:rPr>
          <w:b/>
          <w:sz w:val="40"/>
        </w:rPr>
      </w:pPr>
      <w:r>
        <w:t xml:space="preserve">               </w:t>
      </w:r>
      <w:r/>
      <w:r>
        <w:t xml:space="preserve">  </w:t>
      </w:r>
      <w:r>
        <w:rPr>
          <w:b/>
          <w:sz w:val="40"/>
        </w:rPr>
      </w:r>
    </w:p>
    <w:p>
      <w:pPr>
        <w:pStyle w:val="1_3222"/>
        <w:ind w:left="0"/>
        <w:spacing w:line="217" w:lineRule="exact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 Заявка  на коммерческое предложение по обогреву резервуара для разработки в</w:t>
      </w:r>
      <w:r/>
      <w:r>
        <w:rPr>
          <w:b/>
          <w:bCs/>
          <w:sz w:val="22"/>
          <w:szCs w:val="22"/>
        </w:rPr>
      </w:r>
    </w:p>
    <w:p>
      <w:pPr>
        <w:pStyle w:val="1_3222"/>
        <w:ind w:left="0"/>
        <w:spacing w:line="217" w:lineRule="exact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</w:t>
      </w:r>
      <w:r>
        <w:rPr>
          <w:b/>
          <w:sz w:val="22"/>
          <w:szCs w:val="22"/>
        </w:rPr>
        <w:t xml:space="preserve">ООО «Строй-Покрытие»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sz w:val="20"/>
        </w:rPr>
      </w:r>
      <w:r>
        <w:rPr>
          <w:rStyle w:val="699"/>
          <w:rFonts w:ascii="Arial" w:hAnsi="Arial"/>
          <w:b w:val="0"/>
          <w:bCs/>
          <w:color w:val="000000"/>
          <w:sz w:val="20"/>
          <w:szCs w:val="20"/>
        </w:rPr>
      </w:r>
      <w:r>
        <w:rPr>
          <w:b/>
          <w:bCs/>
          <w:sz w:val="22"/>
          <w:szCs w:val="22"/>
        </w:rPr>
      </w:r>
    </w:p>
    <w:p>
      <w:pPr>
        <w:rPr>
          <w:bCs/>
        </w:rPr>
      </w:pPr>
      <w:r>
        <w:rPr>
          <w:bCs/>
        </w:rPr>
        <w:t xml:space="preserve">Для формирования коммерческого предложения и расчета по обогреву кровли</w:t>
      </w:r>
      <w:r>
        <w:rPr>
          <w:bCs/>
        </w:rPr>
        <w:t xml:space="preserve"> заполните опросный лист и отправьте на адрес: </w:t>
      </w:r>
      <w:r>
        <w:rPr>
          <w:b/>
        </w:rPr>
        <w:t xml:space="preserve">yrstroi@stroi.ru</w:t>
      </w:r>
      <w:r>
        <w:rPr>
          <w:b/>
        </w:rPr>
      </w:r>
      <w:r>
        <w:rPr>
          <w:bCs/>
        </w:rPr>
      </w:r>
    </w:p>
    <w:p>
      <w:pPr>
        <w:pStyle w:val="696"/>
        <w:ind w:right="-366" w:firstLine="34"/>
        <w:jc w:val="left"/>
      </w:pPr>
      <w:r>
        <w:t xml:space="preserve">Данные организации (лица) заполнившей опросный лист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951"/>
        <w:gridCol w:w="3186"/>
        <w:gridCol w:w="1464"/>
        <w:gridCol w:w="3677"/>
      </w:tblGrid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Организация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ФИО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Телефон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shd w:val="clear" w:color="auto" w:fill="f3f3ff"/>
            <w:tcW w:w="1550" w:type="pct"/>
            <w:textDirection w:val="lrTb"/>
            <w:noWrap w:val="false"/>
          </w:tcPr>
          <w:p>
            <w:pPr>
              <w:pStyle w:val="696"/>
              <w:ind w:right="-366" w:firstLine="708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tcW w:w="712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Факс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shd w:val="clear" w:color="auto" w:fill="f3f3ff"/>
            <w:tcW w:w="1789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Адрес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 w:firstLine="708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  <w:lang w:val="en-US"/>
              </w:rPr>
              <w:t xml:space="preserve">E-mail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 w:firstLine="708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</w:tbl>
    <w:p>
      <w:pPr>
        <w:pStyle w:val="696"/>
        <w:ind w:right="-366" w:firstLine="34"/>
        <w:jc w:val="left"/>
        <w:shd w:val="clear" w:color="ffffff" w:themeColor="background1" w:fill="ffffff" w:themeFill="background1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w:t xml:space="preserve">Данные о заказчике</w:t>
      </w:r>
      <w:r>
        <w:rPr>
          <w:color w:val="000000" w:themeColor="text1"/>
          <w:highlight w:val="white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951"/>
        <w:gridCol w:w="3215"/>
        <w:gridCol w:w="1453"/>
        <w:gridCol w:w="3659"/>
      </w:tblGrid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Организация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ФИО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Телефон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shd w:val="clear" w:color="auto" w:fill="f3f3ff"/>
            <w:tcW w:w="156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shd w:val="clear" w:color="auto" w:fill="ffffff"/>
            <w:tcW w:w="707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Факс</w:t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auto" w:fill="f3f3ff"/>
            <w:tcW w:w="1780" w:type="pct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Адрес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  <w:lang w:val="en-US"/>
              </w:rPr>
              <w:t xml:space="preserve">E-mail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>
          <w:trHeight w:val="349"/>
        </w:trPr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  <w:t xml:space="preserve">Объект</w:t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  <w:color w:val="000000" w:themeColor="text1"/>
                <w:highlight w:val="white"/>
              </w:rPr>
            </w:pPr>
            <w:r>
              <w:rPr>
                <w:b w:val="0"/>
                <w:color w:val="000000" w:themeColor="text1"/>
                <w:highlight w:val="white"/>
              </w:rPr>
            </w:r>
            <w:r>
              <w:rPr>
                <w:b w:val="0"/>
                <w:color w:val="000000" w:themeColor="text1"/>
                <w:highlight w:val="white"/>
              </w:rPr>
            </w:r>
          </w:p>
        </w:tc>
      </w:tr>
      <w:tr>
        <w:tblPrEx/>
        <w:trPr>
          <w:trHeight w:val="349"/>
        </w:trPr>
        <w:tc>
          <w:tcPr>
            <w:tcW w:w="94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</w:rPr>
            </w:pPr>
            <w:r>
              <w:rPr>
                <w:b w:val="0"/>
              </w:rPr>
              <w:t xml:space="preserve">Комплекс  услуг</w:t>
            </w:r>
            <w:r>
              <w:rPr>
                <w:b w:val="0"/>
              </w:rPr>
            </w:r>
          </w:p>
        </w:tc>
        <w:tc>
          <w:tcPr>
            <w:gridSpan w:val="3"/>
            <w:shd w:val="clear" w:color="auto" w:fill="f3f3ff"/>
            <w:tcW w:w="4051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</w:rPr>
            </w:pPr>
            <w:r/>
            <w:sdt>
              <w:sdtPr>
                <w15:appearance w15:val="boundingBox"/>
                <w:id w:val="-45001254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hint="eastAsia" w:ascii="MS Gothic" w:hAnsi="MS Gothic" w:eastAsia="MS Gothic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Поставка оборудования </w:t>
            </w:r>
            <w:sdt>
              <w:sdtPr>
                <w15:appearance w15:val="boundingBox"/>
                <w:id w:val="154787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Проект </w:t>
            </w:r>
            <w:sdt>
              <w:sdtPr>
                <w15:appearance w15:val="boundingBox"/>
                <w:id w:val="20715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hint="eastAsia" w:ascii="MS Gothic" w:hAnsi="MS Gothic" w:eastAsia="MS Gothic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Монтаж</w:t>
            </w:r>
            <w:r>
              <w:rPr>
                <w:b w:val="0"/>
              </w:rPr>
              <w:t xml:space="preserve"> </w:t>
            </w:r>
            <w:sdt>
              <w:sdtPr>
                <w15:appearance w15:val="boundingBox"/>
                <w:id w:val="47133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Техническое обслуживание</w:t>
            </w:r>
            <w:r>
              <w:rPr>
                <w:b w:val="0"/>
              </w:rPr>
            </w:r>
          </w:p>
        </w:tc>
      </w:tr>
    </w:tbl>
    <w:p>
      <w:pPr>
        <w:pStyle w:val="696"/>
        <w:ind w:right="-366" w:firstLine="34"/>
        <w:jc w:val="left"/>
        <w:shd w:val="clear" w:color="ffffff" w:themeColor="background1" w:fill="ffffff" w:themeFill="background1"/>
        <w:rPr>
          <w:bCs w:val="0"/>
        </w:rPr>
      </w:pPr>
      <w:r>
        <w:rPr>
          <w:bCs w:val="0"/>
        </w:rPr>
        <w:t xml:space="preserve">Если есть ограничения по мощности, то указать, сколько выделено под обогрев</w:t>
      </w:r>
      <w:r>
        <w:rPr>
          <w:bCs w:val="0"/>
        </w:rPr>
      </w:r>
    </w:p>
    <w:tbl>
      <w:tblPr>
        <w:tblStyle w:val="702"/>
        <w:tblW w:w="0" w:type="auto"/>
        <w:tblLook w:val="04A0" w:firstRow="1" w:lastRow="0" w:firstColumn="1" w:lastColumn="0" w:noHBand="0" w:noVBand="1"/>
      </w:tblPr>
      <w:tblGrid>
        <w:gridCol w:w="10278"/>
      </w:tblGrid>
      <w:tr>
        <w:tblPrEx/>
        <w:trPr/>
        <w:tc>
          <w:tcPr>
            <w:shd w:val="clear" w:color="auto" w:fill="f3f3ff"/>
            <w:tcW w:w="10278" w:type="dxa"/>
            <w:textDirection w:val="lrTb"/>
            <w:noWrap w:val="false"/>
          </w:tcPr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Style w:val="696"/>
        <w:ind w:right="-366" w:firstLine="34"/>
        <w:jc w:val="left"/>
      </w:pPr>
      <w:r/>
      <w:r/>
    </w:p>
    <w:p>
      <w:pPr>
        <w:pStyle w:val="696"/>
        <w:ind w:right="-366" w:firstLine="34"/>
        <w:jc w:val="left"/>
      </w:pPr>
      <w:r>
        <w:t xml:space="preserve">Общие данные для проектирования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56"/>
        <w:gridCol w:w="7822"/>
      </w:tblGrid>
      <w:tr>
        <w:tblPrEx/>
        <w:trPr>
          <w:cantSplit/>
          <w:trHeight w:val="315"/>
        </w:trPr>
        <w:tc>
          <w:tcPr>
            <w:tcW w:w="1195" w:type="pct"/>
            <w:textDirection w:val="lrTb"/>
            <w:noWrap w:val="false"/>
          </w:tcPr>
          <w:p>
            <w:pPr>
              <w:pStyle w:val="696"/>
              <w:ind w:right="-366"/>
              <w:jc w:val="left"/>
            </w:pPr>
            <w:r>
              <w:rPr>
                <w:b w:val="0"/>
              </w:rPr>
              <w:t xml:space="preserve">Зоны обогрева</w:t>
            </w:r>
            <w:r/>
          </w:p>
        </w:tc>
        <w:tc>
          <w:tcPr>
            <w:tcW w:w="3805" w:type="pct"/>
            <w:textDirection w:val="lrTb"/>
            <w:noWrap w:val="false"/>
          </w:tcPr>
          <w:p>
            <w:r/>
            <w:sdt>
              <w:sdtPr>
                <w15:appearance w15:val="boundingBox"/>
                <w:id w:val="-138047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/>
              </w:sdtPr>
              <w:sdtContent>
                <w:r>
                  <w:rPr>
                    <w:rFonts w:ascii="Segoe UI Symbol" w:hAnsi="Segoe UI Symbol" w:eastAsia="MS Gothic" w:cs="Segoe UI Symbol"/>
                  </w:rPr>
                  <w:t xml:space="preserve">☐</w:t>
                </w:r>
              </w:sdtContent>
            </w:sdt>
            <w:r>
              <w:t xml:space="preserve"> </w:t>
            </w:r>
            <w:r>
              <w:t xml:space="preserve">Водосточные трубы</w:t>
            </w:r>
            <w:r>
              <w:t xml:space="preserve">  </w:t>
            </w:r>
            <w:sdt>
              <w:sdtPr>
                <w15:appearance w15:val="boundingBox"/>
                <w:id w:val="34868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/>
              </w:sdtPr>
              <w:sdtContent>
                <w:r>
                  <w:rPr>
                    <w:rFonts w:ascii="Segoe UI Symbol" w:hAnsi="Segoe UI Symbol" w:eastAsia="MS Gothic" w:cs="Segoe UI Symbol"/>
                  </w:rPr>
                  <w:t xml:space="preserve">☐</w:t>
                </w:r>
              </w:sdtContent>
            </w:sdt>
            <w:r>
              <w:t xml:space="preserve"> Водосборные лотки</w:t>
            </w:r>
            <w:r>
              <w:t xml:space="preserve">  </w:t>
            </w:r>
            <w:sdt>
              <w:sdtPr>
                <w15:appearance w15:val="boundingBox"/>
                <w:id w:val="-79768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/>
              </w:sdtPr>
              <w:sdtContent>
                <w:r>
                  <w:rPr>
                    <w:rFonts w:ascii="Segoe UI Symbol" w:hAnsi="Segoe UI Symbol" w:eastAsia="MS Gothic" w:cs="Segoe UI Symbol"/>
                  </w:rPr>
                  <w:t xml:space="preserve">☐</w:t>
                </w:r>
              </w:sdtContent>
            </w:sdt>
            <w:r>
              <w:t xml:space="preserve"> </w:t>
            </w:r>
            <w:r>
              <w:t xml:space="preserve">Ендовы</w:t>
            </w:r>
            <w:r>
              <w:t xml:space="preserve">  </w:t>
            </w:r>
            <w:sdt>
              <w:sdtPr>
                <w15:appearance w15:val="boundingBox"/>
                <w:id w:val="106206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/>
              </w:sdtPr>
              <w:sdtContent>
                <w:r>
                  <w:rPr>
                    <w:rFonts w:ascii="Segoe UI Symbol" w:hAnsi="Segoe UI Symbol" w:eastAsia="MS Gothic" w:cs="Segoe UI Symbol"/>
                  </w:rPr>
                  <w:t xml:space="preserve">☐</w:t>
                </w:r>
              </w:sdtContent>
            </w:sdt>
            <w:r>
              <w:t xml:space="preserve"> </w:t>
            </w:r>
            <w:r>
              <w:t xml:space="preserve">Карниз</w:t>
            </w:r>
            <w:r/>
          </w:p>
          <w:p>
            <w:r/>
            <w:sdt>
              <w:sdtPr>
                <w15:appearance w15:val="boundingBox"/>
                <w:id w:val="-9371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/>
              </w:sdtPr>
              <w:sdtContent>
                <w:r>
                  <w:rPr>
                    <w:rFonts w:ascii="Segoe UI Symbol" w:hAnsi="Segoe UI Symbol" w:eastAsia="MS Gothic" w:cs="Segoe UI Symbol"/>
                  </w:rPr>
                  <w:t xml:space="preserve">☐</w:t>
                </w:r>
              </w:sdtContent>
            </w:sdt>
            <w:r>
              <w:t xml:space="preserve"> </w:t>
            </w:r>
            <w:r>
              <w:t xml:space="preserve">Кровельные воронки</w:t>
            </w:r>
            <w:r/>
          </w:p>
        </w:tc>
      </w:tr>
      <w:tr>
        <w:tblPrEx/>
        <w:trPr>
          <w:cantSplit/>
          <w:trHeight w:val="516"/>
        </w:trPr>
        <w:tc>
          <w:tcPr>
            <w:tcW w:w="1195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Материал кровли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(если профнастил, укажите размер, мм)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3805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>
          <w:cantSplit/>
          <w:trHeight w:val="536"/>
        </w:trPr>
        <w:tc>
          <w:tcPr>
            <w:tcW w:w="1195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Материал элементов водосточной сети</w:t>
            </w:r>
            <w:r>
              <w:rPr>
                <w:b w:val="0"/>
                <w:highlight w:val="white"/>
              </w:rPr>
            </w:r>
          </w:p>
        </w:tc>
        <w:tc>
          <w:tcPr>
            <w:shd w:val="clear" w:color="auto" w:fill="ffffff" w:themeFill="background1"/>
            <w:tcW w:w="3805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</w:tr>
      <w:tr>
        <w:tblPrEx/>
        <w:trPr>
          <w:cantSplit/>
          <w:trHeight w:val="516"/>
        </w:trPr>
        <w:tc>
          <w:tcPr>
            <w:tcW w:w="1195" w:type="pct"/>
            <w:vAlign w:val="center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Наличие элементов снегозадержания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3805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/>
            <w:sdt>
              <w:sdtPr>
                <w15:appearance w15:val="boundingBox"/>
                <w:id w:val="-131309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Да    </w:t>
            </w:r>
            <w:sdt>
              <w:sdtPr>
                <w15:appearance w15:val="boundingBox"/>
                <w:id w:val="49847032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Нет</w:t>
            </w:r>
            <w:r>
              <w:rPr>
                <w:b w:val="0"/>
              </w:rPr>
            </w:r>
          </w:p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>
          <w:cantSplit/>
          <w:trHeight w:val="165"/>
        </w:trPr>
        <w:tc>
          <w:tcPr>
            <w:tcW w:w="1195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Наличие чердачного помещения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3805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/>
            <w:sdt>
              <w:sdtPr>
                <w15:appearance w15:val="boundingBox"/>
                <w:id w:val="155582503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Да    </w:t>
            </w:r>
            <w:sdt>
              <w:sdtPr>
                <w15:appearance w15:val="boundingBox"/>
                <w:id w:val="-25944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Нет</w:t>
            </w:r>
            <w:r>
              <w:rPr>
                <w:b w:val="0"/>
              </w:rPr>
            </w:r>
          </w:p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>
          <w:cantSplit/>
          <w:trHeight w:val="165"/>
        </w:trPr>
        <w:tc>
          <w:tcPr>
            <w:tcW w:w="1195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  <w:t xml:space="preserve">Наличие чертежей </w:t>
            </w:r>
            <w:r>
              <w:rPr>
                <w:b w:val="0"/>
              </w:rPr>
            </w:r>
          </w:p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  <w:t xml:space="preserve">планов кровли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3805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/>
            <w:sdt>
              <w:sdtPr>
                <w15:appearance w15:val="boundingBox"/>
                <w:id w:val="-166854237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Да    </w:t>
            </w:r>
            <w:sdt>
              <w:sdtPr>
                <w15:appearance w15:val="boundingBox"/>
                <w:id w:val="-105069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b w:val="0"/>
                </w:rPr>
              </w:sdtPr>
              <w:sdtContent>
                <w:r>
                  <w:rPr>
                    <w:rFonts w:ascii="Segoe UI Symbol" w:hAnsi="Segoe UI Symbol" w:eastAsia="MS Gothic" w:cs="Segoe UI Symbol"/>
                    <w:b w:val="0"/>
                  </w:rPr>
                  <w:t xml:space="preserve">☐</w:t>
                </w:r>
              </w:sdtContent>
            </w:sdt>
            <w:r>
              <w:rPr>
                <w:b w:val="0"/>
              </w:rPr>
              <w:t xml:space="preserve"> Нет</w:t>
            </w:r>
            <w:r>
              <w:rPr>
                <w:b w:val="0"/>
              </w:rPr>
            </w:r>
          </w:p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Style w:val="696"/>
        <w:ind w:right="-366" w:firstLine="34"/>
        <w:jc w:val="left"/>
      </w:pPr>
      <w:r/>
      <w:r/>
    </w:p>
    <w:p>
      <w:pPr>
        <w:pStyle w:val="696"/>
        <w:ind w:right="-366" w:firstLine="34"/>
        <w:jc w:val="left"/>
      </w:pPr>
      <w:r>
        <w:t xml:space="preserve">Зоны обогрева:</w:t>
      </w:r>
      <w:r/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Водосборные лотки      </w:t>
      </w:r>
      <w:r>
        <w:rPr>
          <w:bCs w:val="0"/>
        </w:rPr>
      </w:r>
    </w:p>
    <w:tbl>
      <w:tblPr>
        <w:tblStyle w:val="702"/>
        <w:tblW w:w="5000" w:type="pct"/>
        <w:tblLook w:val="04A0" w:firstRow="1" w:lastRow="0" w:firstColumn="1" w:lastColumn="0" w:noHBand="0" w:noVBand="1"/>
      </w:tblPr>
      <w:tblGrid>
        <w:gridCol w:w="2377"/>
        <w:gridCol w:w="986"/>
        <w:gridCol w:w="1383"/>
        <w:gridCol w:w="1383"/>
        <w:gridCol w:w="1383"/>
        <w:gridCol w:w="1385"/>
        <w:gridCol w:w="1381"/>
      </w:tblGrid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Участок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длина,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ширина,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  <w:highlight w:val="yellow"/>
              </w:rPr>
            </w:pPr>
            <w:r>
              <w:rPr>
                <w:b w:val="0"/>
              </w:rPr>
              <w:t xml:space="preserve">глубина,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  <w:highlight w:val="yellow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highlight w:val="yellow"/>
              </w:rPr>
            </w:pPr>
            <w:r>
              <w:rPr>
                <w:b w:val="0"/>
                <w:highlight w:val="yellow"/>
              </w:rPr>
            </w:r>
            <w:r>
              <w:rPr>
                <w:b w:val="0"/>
                <w:highlight w:val="yellow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highlight w:val="yellow"/>
              </w:rPr>
            </w:pPr>
            <w:r>
              <w:rPr>
                <w:b w:val="0"/>
                <w:highlight w:val="yellow"/>
              </w:rPr>
            </w:r>
            <w:r>
              <w:rPr>
                <w:b w:val="0"/>
                <w:highlight w:val="yellow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highlight w:val="yellow"/>
              </w:rPr>
            </w:pPr>
            <w:r>
              <w:rPr>
                <w:b w:val="0"/>
                <w:highlight w:val="yellow"/>
              </w:rPr>
            </w:r>
            <w:r>
              <w:rPr>
                <w:b w:val="0"/>
                <w:highlight w:val="yellow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highlight w:val="yellow"/>
              </w:rPr>
            </w:pPr>
            <w:r>
              <w:rPr>
                <w:b w:val="0"/>
                <w:highlight w:val="yellow"/>
              </w:rPr>
            </w:r>
            <w:r>
              <w:rPr>
                <w:b w:val="0"/>
                <w:highlight w:val="yellow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highlight w:val="yellow"/>
              </w:rPr>
            </w:pPr>
            <w:r>
              <w:rPr>
                <w:b w:val="0"/>
                <w:highlight w:val="yellow"/>
              </w:rPr>
            </w:r>
            <w:r>
              <w:rPr>
                <w:b w:val="0"/>
                <w:highlight w:val="yellow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  <w:highlight w:val="yellow"/>
              </w:rPr>
            </w:pPr>
            <w:r>
              <w:rPr>
                <w:b w:val="0"/>
                <w:highlight w:val="yellow"/>
              </w:rPr>
            </w:r>
            <w:r>
              <w:rPr>
                <w:b w:val="0"/>
                <w:highlight w:val="yellow"/>
              </w:rPr>
            </w:r>
          </w:p>
        </w:tc>
      </w:tr>
    </w:tbl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Водосточные трубы      </w:t>
      </w:r>
      <w:r>
        <w:rPr>
          <w:bCs w:val="0"/>
        </w:rPr>
      </w:r>
    </w:p>
    <w:tbl>
      <w:tblPr>
        <w:tblStyle w:val="702"/>
        <w:tblW w:w="5000" w:type="pct"/>
        <w:tblLook w:val="04A0" w:firstRow="1" w:lastRow="0" w:firstColumn="1" w:lastColumn="0" w:noHBand="0" w:noVBand="1"/>
      </w:tblPr>
      <w:tblGrid>
        <w:gridCol w:w="2377"/>
        <w:gridCol w:w="986"/>
        <w:gridCol w:w="1383"/>
        <w:gridCol w:w="1383"/>
        <w:gridCol w:w="1383"/>
        <w:gridCol w:w="1385"/>
        <w:gridCol w:w="1381"/>
      </w:tblGrid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Участок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длина трубы,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диаметр трубы,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диаметр воронки,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9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Карниз      </w:t>
      </w:r>
      <w:r>
        <w:rPr>
          <w:bCs w:val="0"/>
        </w:rPr>
      </w:r>
    </w:p>
    <w:tbl>
      <w:tblPr>
        <w:tblStyle w:val="702"/>
        <w:tblW w:w="5000" w:type="pct"/>
        <w:tblLook w:val="04A0" w:firstRow="1" w:lastRow="0" w:firstColumn="1" w:lastColumn="0" w:noHBand="0" w:noVBand="1"/>
      </w:tblPr>
      <w:tblGrid>
        <w:gridCol w:w="2377"/>
        <w:gridCol w:w="984"/>
        <w:gridCol w:w="1383"/>
        <w:gridCol w:w="1383"/>
        <w:gridCol w:w="1383"/>
        <w:gridCol w:w="1385"/>
        <w:gridCol w:w="1383"/>
      </w:tblGrid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Участок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8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длина</w:t>
            </w:r>
            <w:r>
              <w:rPr>
                <w:b w:val="0"/>
              </w:rPr>
              <w:t xml:space="preserve"> карниза,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8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1156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ширина</w:t>
            </w:r>
            <w:r>
              <w:rPr>
                <w:b w:val="0"/>
              </w:rPr>
              <w:t xml:space="preserve"> карниза, мм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478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Ендовы      </w:t>
      </w:r>
      <w:r>
        <w:rPr>
          <w:bCs w:val="0"/>
        </w:rPr>
      </w:r>
    </w:p>
    <w:tbl>
      <w:tblPr>
        <w:tblStyle w:val="702"/>
        <w:tblW w:w="5000" w:type="pct"/>
        <w:tblLook w:val="04A0" w:firstRow="1" w:lastRow="0" w:firstColumn="1" w:lastColumn="0" w:noHBand="0" w:noVBand="1"/>
      </w:tblPr>
      <w:tblGrid>
        <w:gridCol w:w="1974"/>
        <w:gridCol w:w="1384"/>
        <w:gridCol w:w="1384"/>
        <w:gridCol w:w="1383"/>
        <w:gridCol w:w="1383"/>
        <w:gridCol w:w="1385"/>
        <w:gridCol w:w="1385"/>
      </w:tblGrid>
      <w:tr>
        <w:tblPrEx/>
        <w:trPr/>
        <w:tc>
          <w:tcPr>
            <w:tcW w:w="960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Участок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960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д</w:t>
            </w:r>
            <w:r>
              <w:rPr>
                <w:b w:val="0"/>
              </w:rPr>
              <w:t xml:space="preserve">лина, м</w:t>
            </w:r>
            <w:r>
              <w:rPr>
                <w:b w:val="0"/>
              </w:rPr>
              <w:t xml:space="preserve">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960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ш</w:t>
            </w:r>
            <w:r>
              <w:rPr>
                <w:b w:val="0"/>
              </w:rPr>
              <w:t xml:space="preserve">ирина, мм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r/>
      <w:r/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Кровельные воронки</w:t>
      </w:r>
      <w:r>
        <w:rPr>
          <w:bCs w:val="0"/>
        </w:rPr>
        <w:t xml:space="preserve">  </w:t>
      </w:r>
      <w:r>
        <w:rPr>
          <w:bCs w:val="0"/>
        </w:rPr>
      </w:r>
    </w:p>
    <w:tbl>
      <w:tblPr>
        <w:tblStyle w:val="702"/>
        <w:tblW w:w="5000" w:type="pct"/>
        <w:tblLook w:val="04A0" w:firstRow="1" w:lastRow="0" w:firstColumn="1" w:lastColumn="0" w:noHBand="0" w:noVBand="1"/>
      </w:tblPr>
      <w:tblGrid>
        <w:gridCol w:w="1974"/>
        <w:gridCol w:w="1384"/>
        <w:gridCol w:w="1384"/>
        <w:gridCol w:w="1383"/>
        <w:gridCol w:w="1383"/>
        <w:gridCol w:w="1385"/>
        <w:gridCol w:w="1385"/>
      </w:tblGrid>
      <w:tr>
        <w:tblPrEx/>
        <w:trPr/>
        <w:tc>
          <w:tcPr>
            <w:tcW w:w="960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Диаметр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/>
        <w:tc>
          <w:tcPr>
            <w:tcW w:w="960" w:type="pct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</w:rPr>
            </w:pPr>
            <w:r>
              <w:rPr>
                <w:b w:val="0"/>
              </w:rPr>
              <w:t xml:space="preserve">Количество</w:t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3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ffffff" w:themeFill="background1"/>
            <w:tcW w:w="674" w:type="pct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r/>
      <w:bookmarkStart w:id="0" w:name="_GoBack"/>
      <w:r/>
      <w:bookmarkEnd w:id="0"/>
      <w:r/>
      <w:r/>
    </w:p>
    <w:p>
      <w:pPr>
        <w:pStyle w:val="696"/>
        <w:ind w:right="-366" w:firstLine="34"/>
        <w:jc w:val="left"/>
      </w:pPr>
      <w:r>
        <w:t xml:space="preserve">Шкаф управления</w:t>
      </w:r>
      <w:r/>
    </w:p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  <w:t xml:space="preserve">Регулирование температуры:</w:t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/>
      <w:sdt>
        <w:sdtPr>
          <w15:appearance w15:val="boundingBox"/>
          <w:id w:val="-665863274"/>
          <w14:checkbox>
            <w14:checked w14:val="0"/>
            <w14:checkedState w14:val="2612" w14:font="MS Gothic"/>
            <w14:uncheckedState w14:val="2610" w14:font="MS Gothic"/>
          </w14:checkbox>
          <w:rPr>
            <w:b w:val="0"/>
          </w:rPr>
        </w:sdtPr>
        <w:sdtContent>
          <w:r>
            <w:rPr>
              <w:rFonts w:ascii="Segoe UI Symbol" w:hAnsi="Segoe UI Symbol" w:eastAsia="MS Gothic" w:cs="Segoe UI Symbol"/>
              <w:b w:val="0"/>
            </w:rPr>
            <w:t xml:space="preserve">☐</w:t>
          </w:r>
        </w:sdtContent>
      </w:sdt>
      <w:r>
        <w:rPr>
          <w:b w:val="0"/>
        </w:rPr>
        <w:t xml:space="preserve"> Автоматическое, с регулированием по температуре</w:t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/>
      <w:sdt>
        <w:sdtPr>
          <w15:appearance w15:val="boundingBox"/>
          <w:id w:val="-55787773"/>
          <w14:checkbox>
            <w14:checked w14:val="0"/>
            <w14:checkedState w14:val="2612" w14:font="MS Gothic"/>
            <w14:uncheckedState w14:val="2610" w14:font="MS Gothic"/>
          </w14:checkbox>
          <w:rPr>
            <w:b w:val="0"/>
          </w:rPr>
        </w:sdtPr>
        <w:sdtContent>
          <w:r>
            <w:rPr>
              <w:rFonts w:ascii="Segoe UI Symbol" w:hAnsi="Segoe UI Symbol" w:eastAsia="MS Gothic" w:cs="Segoe UI Symbol"/>
              <w:b w:val="0"/>
            </w:rPr>
            <w:t xml:space="preserve">☐</w:t>
          </w:r>
        </w:sdtContent>
      </w:sdt>
      <w:r>
        <w:rPr>
          <w:b w:val="0"/>
        </w:rPr>
        <w:t xml:space="preserve"> Автоматическое, с регулированием по температуре, осадкам и талой воде</w:t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/>
      <w:sdt>
        <w:sdtPr>
          <w15:appearance w15:val="boundingBox"/>
          <w:id w:val="1598902920"/>
          <w14:checkbox>
            <w14:checked w14:val="0"/>
            <w14:checkedState w14:val="2612" w14:font="MS Gothic"/>
            <w14:uncheckedState w14:val="2610" w14:font="MS Gothic"/>
          </w14:checkbox>
          <w:rPr>
            <w:b w:val="0"/>
          </w:rPr>
        </w:sdtPr>
        <w:sdtContent>
          <w:r>
            <w:rPr>
              <w:rFonts w:ascii="Segoe UI Symbol" w:hAnsi="Segoe UI Symbol" w:eastAsia="MS Gothic" w:cs="Segoe UI Symbol"/>
              <w:b w:val="0"/>
            </w:rPr>
            <w:t xml:space="preserve">☐</w:t>
          </w:r>
        </w:sdtContent>
      </w:sdt>
      <w:r>
        <w:rPr>
          <w:b w:val="0"/>
        </w:rPr>
        <w:t xml:space="preserve"> Ручное</w:t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/>
      <w:sdt>
        <w:sdtPr>
          <w15:appearance w15:val="boundingBox"/>
          <w:id w:val="1020585118"/>
          <w14:checkbox>
            <w14:checked w14:val="0"/>
            <w14:checkedState w14:val="2612" w14:font="MS Gothic"/>
            <w14:uncheckedState w14:val="2610" w14:font="MS Gothic"/>
          </w14:checkbox>
          <w:rPr>
            <w:b w:val="0"/>
          </w:rPr>
        </w:sdtPr>
        <w:sdtContent>
          <w:r>
            <w:rPr>
              <w:rFonts w:ascii="Segoe UI Symbol" w:hAnsi="Segoe UI Symbol" w:eastAsia="MS Gothic" w:cs="Segoe UI Symbol"/>
              <w:b w:val="0"/>
            </w:rPr>
            <w:t xml:space="preserve">☐</w:t>
          </w:r>
        </w:sdtContent>
      </w:sdt>
      <w:r>
        <w:rPr>
          <w:b w:val="0"/>
        </w:rPr>
        <w:t xml:space="preserve"> Не требуется</w:t>
      </w:r>
      <w:r>
        <w:rPr>
          <w:b w:val="0"/>
        </w:rPr>
        <w:t xml:space="preserve"> </w:t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Расположение шкафа </w:t>
      </w:r>
      <w:r>
        <w:rPr>
          <w:bCs w:val="0"/>
        </w:rPr>
      </w:r>
    </w:p>
    <w:tbl>
      <w:tblPr>
        <w:tblStyle w:val="702"/>
        <w:tblW w:w="0" w:type="auto"/>
        <w:tblLook w:val="04A0" w:firstRow="1" w:lastRow="0" w:firstColumn="1" w:lastColumn="0" w:noHBand="0" w:noVBand="1"/>
      </w:tblPr>
      <w:tblGrid>
        <w:gridCol w:w="10278"/>
      </w:tblGrid>
      <w:tr>
        <w:tblPrEx/>
        <w:trPr/>
        <w:tc>
          <w:tcPr>
            <w:shd w:val="clear" w:color="auto" w:fill="f3f3ff"/>
            <w:tcW w:w="10278" w:type="dxa"/>
            <w:textDirection w:val="lrTb"/>
            <w:noWrap w:val="false"/>
          </w:tcPr>
          <w:p>
            <w:pPr>
              <w:pStyle w:val="696"/>
              <w:ind w:right="-366" w:firstLine="34"/>
              <w:jc w:val="left"/>
              <w:shd w:val="clear" w:color="ffffff" w:themeColor="background1" w:fill="ffffff" w:themeFill="background1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Style w:val="696"/>
        <w:ind w:right="-366" w:firstLine="34"/>
        <w:jc w:val="left"/>
        <w:shd w:val="clear" w:color="ffffff" w:themeColor="background1" w:fill="ffffff" w:themeFill="background1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Схема электропитания</w:t>
      </w:r>
      <w:r>
        <w:rPr>
          <w:bCs w:val="0"/>
        </w:rPr>
      </w:r>
    </w:p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  <w:t xml:space="preserve"> </w:t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/>
      <w:sdt>
        <w:sdtPr>
          <w15:appearance w15:val="boundingBox"/>
          <w:id w:val="273295938"/>
          <w14:checkbox>
            <w14:checked w14:val="0"/>
            <w14:checkedState w14:val="2612" w14:font="MS Gothic"/>
            <w14:uncheckedState w14:val="2610" w14:font="MS Gothic"/>
          </w14:checkbox>
          <w:rPr>
            <w:b w:val="0"/>
          </w:rPr>
        </w:sdtPr>
        <w:sdtContent>
          <w:r>
            <w:rPr>
              <w:rFonts w:ascii="Segoe UI Symbol" w:hAnsi="Segoe UI Symbol" w:eastAsia="MS Gothic" w:cs="Segoe UI Symbol"/>
              <w:b w:val="0"/>
            </w:rPr>
            <w:t xml:space="preserve">☐</w:t>
          </w:r>
        </w:sdtContent>
      </w:sdt>
      <w:r>
        <w:rPr>
          <w:b w:val="0"/>
        </w:rPr>
        <w:t xml:space="preserve"> однофазная  </w:t>
      </w:r>
      <w:sdt>
        <w:sdtPr>
          <w15:appearance w15:val="boundingBox"/>
          <w:id w:val="-1256211722"/>
          <w14:checkbox>
            <w14:checked w14:val="0"/>
            <w14:checkedState w14:val="2612" w14:font="MS Gothic"/>
            <w14:uncheckedState w14:val="2610" w14:font="MS Gothic"/>
          </w14:checkbox>
          <w:rPr>
            <w:b w:val="0"/>
          </w:rPr>
        </w:sdtPr>
        <w:sdtContent>
          <w:r>
            <w:rPr>
              <w:rFonts w:ascii="Segoe UI Symbol" w:hAnsi="Segoe UI Symbol" w:eastAsia="MS Gothic" w:cs="Segoe UI Symbol"/>
              <w:b w:val="0"/>
            </w:rPr>
            <w:t xml:space="preserve">☐</w:t>
          </w:r>
        </w:sdtContent>
      </w:sdt>
      <w:r>
        <w:rPr>
          <w:b w:val="0"/>
        </w:rPr>
        <w:t xml:space="preserve">  трехфазная</w:t>
      </w:r>
      <w:r>
        <w:rPr>
          <w:b w:val="0"/>
        </w:rPr>
      </w:r>
    </w:p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Дополнительные сведения:</w:t>
      </w:r>
      <w:r>
        <w:rPr>
          <w:bCs w:val="0"/>
        </w:rPr>
      </w:r>
    </w:p>
    <w:tbl>
      <w:tblPr>
        <w:tblStyle w:val="702"/>
        <w:tblW w:w="0" w:type="auto"/>
        <w:tblLook w:val="04A0" w:firstRow="1" w:lastRow="0" w:firstColumn="1" w:lastColumn="0" w:noHBand="0" w:noVBand="1"/>
      </w:tblPr>
      <w:tblGrid>
        <w:gridCol w:w="10278"/>
      </w:tblGrid>
      <w:tr>
        <w:tblPrEx/>
        <w:trPr/>
        <w:tc>
          <w:tcPr>
            <w:shd w:val="clear" w:color="auto" w:fill="f3f3ff"/>
            <w:tcW w:w="10278" w:type="dxa"/>
            <w:textDirection w:val="lrTb"/>
            <w:noWrap w:val="false"/>
          </w:tcPr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  <w:p>
            <w:pPr>
              <w:pStyle w:val="696"/>
              <w:ind w:right="-366"/>
              <w:jc w:val="left"/>
              <w:shd w:val="clear" w:color="ffffff" w:themeColor="background1" w:fill="ffffff" w:themeFill="background1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</w:tbl>
    <w:p>
      <w:pPr>
        <w:pStyle w:val="696"/>
        <w:ind w:right="-366" w:firstLine="34"/>
        <w:jc w:val="left"/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pStyle w:val="696"/>
        <w:ind w:right="-366" w:firstLine="34"/>
        <w:jc w:val="left"/>
        <w:rPr>
          <w:bCs w:val="0"/>
        </w:rPr>
      </w:pPr>
      <w:r>
        <w:rPr>
          <w:bCs w:val="0"/>
        </w:rPr>
        <w:t xml:space="preserve">Дата заполнения листа: </w:t>
      </w:r>
      <w:r>
        <w:rPr>
          <w:bCs w:val="0"/>
        </w:rPr>
      </w:r>
    </w:p>
    <w:tbl>
      <w:tblPr>
        <w:tblStyle w:val="702"/>
        <w:tblW w:w="0" w:type="auto"/>
        <w:tblLook w:val="04A0" w:firstRow="1" w:lastRow="0" w:firstColumn="1" w:lastColumn="0" w:noHBand="0" w:noVBand="1"/>
      </w:tblPr>
      <w:tblGrid>
        <w:gridCol w:w="1027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0278" w:type="dxa"/>
            <w:textDirection w:val="lrTb"/>
            <w:noWrap w:val="false"/>
          </w:tcPr>
          <w:p>
            <w:pPr>
              <w:pStyle w:val="696"/>
              <w:ind w:right="-366"/>
              <w:jc w:val="left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</w:r>
            <w:r>
              <w:rPr>
                <w:b w:val="0"/>
                <w:u w:val="single"/>
              </w:rPr>
            </w:r>
          </w:p>
        </w:tc>
      </w:tr>
    </w:tbl>
    <w:p>
      <w:pPr>
        <w:pStyle w:val="696"/>
        <w:ind w:right="-366" w:firstLine="34"/>
        <w:rPr>
          <w:bCs w:val="0"/>
        </w:rPr>
      </w:pPr>
      <w:r>
        <w:rPr>
          <w:bCs w:val="0"/>
        </w:rPr>
      </w:r>
      <w:r>
        <w:rPr>
          <w:bCs w:val="0"/>
        </w:rPr>
      </w:r>
    </w:p>
    <w:p>
      <w:pPr>
        <w:pStyle w:val="696"/>
        <w:ind w:right="-366" w:firstLine="34"/>
        <w:jc w:val="left"/>
        <w:rPr>
          <w:b w:val="0"/>
        </w:rPr>
      </w:pPr>
      <w:r>
        <w:rPr>
          <w:bCs w:val="0"/>
        </w:rPr>
        <w:t xml:space="preserve">Примечание: для более детального расчета, необходимо предоставить</w:t>
      </w:r>
      <w:r>
        <w:rPr>
          <w:b w:val="0"/>
        </w:rPr>
        <w:t xml:space="preserve">: </w:t>
      </w:r>
      <w:r>
        <w:rPr>
          <w:b w:val="0"/>
        </w:rPr>
      </w:r>
    </w:p>
    <w:p>
      <w:pPr>
        <w:pStyle w:val="696"/>
        <w:ind w:right="-366"/>
        <w:jc w:val="left"/>
        <w:rPr>
          <w:b w:val="0"/>
        </w:rPr>
      </w:pPr>
      <w:r>
        <w:rPr>
          <w:b w:val="0"/>
        </w:rPr>
        <w:t xml:space="preserve">- план кровли с элементами водосточной системы</w:t>
      </w:r>
      <w:r>
        <w:rPr>
          <w:b w:val="0"/>
        </w:rPr>
        <w:t xml:space="preserve">;</w:t>
      </w:r>
      <w:r>
        <w:rPr>
          <w:b w:val="0"/>
        </w:rPr>
      </w:r>
    </w:p>
    <w:p>
      <w:pPr>
        <w:pStyle w:val="696"/>
        <w:ind w:right="-366"/>
        <w:jc w:val="left"/>
        <w:rPr>
          <w:b w:val="0"/>
        </w:rPr>
      </w:pPr>
      <w:r>
        <w:rPr>
          <w:b w:val="0"/>
        </w:rPr>
        <w:t xml:space="preserve">- фасады здания с указанием высотных отметок</w:t>
      </w:r>
      <w:r>
        <w:rPr>
          <w:b w:val="0"/>
        </w:rPr>
        <w:t xml:space="preserve">;</w:t>
      </w:r>
      <w:r>
        <w:rPr>
          <w:b w:val="0"/>
        </w:rPr>
      </w:r>
    </w:p>
    <w:p>
      <w:pPr>
        <w:pStyle w:val="696"/>
        <w:ind w:right="-366"/>
        <w:jc w:val="left"/>
        <w:rPr>
          <w:b w:val="0"/>
          <w:bCs w:val="0"/>
        </w:rPr>
      </w:pPr>
      <w:r>
        <w:rPr>
          <w:b w:val="0"/>
        </w:rPr>
        <w:t xml:space="preserve">- положение здания согласно сторон</w:t>
      </w:r>
      <w:r>
        <w:rPr>
          <w:b w:val="0"/>
        </w:rPr>
        <w:t xml:space="preserve">ам</w:t>
      </w:r>
      <w:r>
        <w:rPr>
          <w:b w:val="0"/>
        </w:rPr>
        <w:t xml:space="preserve"> света,</w:t>
      </w:r>
      <w:r>
        <w:rPr>
          <w:b w:val="0"/>
          <w:u w:val="single"/>
        </w:rPr>
      </w:r>
    </w:p>
    <w:p>
      <w:pPr>
        <w:pStyle w:val="696"/>
        <w:ind w:left="0" w:right="-366" w:firstLine="0"/>
        <w:jc w:val="left"/>
        <w:rPr>
          <w:b w:val="0"/>
          <w:bCs w:val="0"/>
          <w:u w:val="single"/>
        </w:rPr>
      </w:pPr>
      <w:r>
        <w:rPr>
          <w:b w:val="0"/>
        </w:rPr>
        <w:t xml:space="preserve">-Фото объекта.</w:t>
      </w:r>
      <w:r>
        <w:rPr>
          <w:b w:val="0"/>
          <w:u w:val="single"/>
        </w:rPr>
      </w:r>
      <w:r/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426" w:right="851" w:bottom="284" w:left="993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MS Gothic">
    <w:panose1 w:val="020B06060303040B0204"/>
  </w:font>
  <w:font w:name="Courier New">
    <w:panose1 w:val="02070409020205020404"/>
  </w:font>
  <w:font w:name="Symbol">
    <w:panose1 w:val="05010000000000000000"/>
  </w:font>
  <w:font w:name="Wingdings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360"/>
      <w:spacing w:line="360" w:lineRule="auto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5"/>
      <w:rPr>
        <w:rStyle w:val="698"/>
      </w:rPr>
      <w:framePr w:wrap="around" w:vAnchor="text" w:hAnchor="margin" w:xAlign="right" w:y="1"/>
    </w:pPr>
    <w:r>
      <w:rPr>
        <w:rStyle w:val="698"/>
      </w:rPr>
      <w:fldChar w:fldCharType="begin"/>
    </w:r>
    <w:r>
      <w:rPr>
        <w:rStyle w:val="698"/>
      </w:rPr>
      <w:instrText xml:space="preserve">PAGE  </w:instrText>
    </w:r>
    <w:r>
      <w:rPr>
        <w:rStyle w:val="698"/>
      </w:rPr>
      <w:fldChar w:fldCharType="end"/>
    </w:r>
    <w:r>
      <w:rPr>
        <w:rStyle w:val="698"/>
      </w:rPr>
    </w:r>
  </w:p>
  <w:p>
    <w:pPr>
      <w:pStyle w:val="695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"/>
      <w:lvlJc w:val="left"/>
      <w:pPr>
        <w:ind w:left="1440" w:hanging="360"/>
      </w:pPr>
      <w:rPr>
        <w:rFonts w:hint="default" w:ascii="Wingdings" w:hAnsi="Wingdings"/>
        <w:sz w:val="40"/>
        <w:szCs w:val="40"/>
      </w:rPr>
    </w:lvl>
    <w:lvl w:ilvl="1">
      <w:start w:val="1"/>
      <w:numFmt w:val="bullet"/>
      <w:isLgl w:val="false"/>
      <w:suff w:val="tab"/>
      <w:lvlText w:val=""/>
      <w:lvlJc w:val="left"/>
      <w:pPr>
        <w:ind w:left="1440" w:hanging="360"/>
      </w:pPr>
      <w:rPr>
        <w:rFonts w:hint="default" w:ascii="Wingdings" w:hAnsi="Wingdings"/>
        <w:sz w:val="40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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9"/>
    <w:link w:val="68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9"/>
    <w:link w:val="68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9"/>
    <w:link w:val="68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5"/>
    <w:next w:val="68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5"/>
    <w:next w:val="68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5"/>
    <w:next w:val="68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5"/>
    <w:next w:val="68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5"/>
    <w:next w:val="68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5"/>
    <w:next w:val="68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8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5"/>
    <w:next w:val="68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9"/>
    <w:link w:val="34"/>
    <w:uiPriority w:val="10"/>
    <w:rPr>
      <w:sz w:val="48"/>
      <w:szCs w:val="48"/>
    </w:rPr>
  </w:style>
  <w:style w:type="paragraph" w:styleId="36">
    <w:name w:val="Subtitle"/>
    <w:basedOn w:val="685"/>
    <w:next w:val="68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9"/>
    <w:link w:val="36"/>
    <w:uiPriority w:val="11"/>
    <w:rPr>
      <w:sz w:val="24"/>
      <w:szCs w:val="24"/>
    </w:rPr>
  </w:style>
  <w:style w:type="paragraph" w:styleId="38">
    <w:name w:val="Quote"/>
    <w:basedOn w:val="685"/>
    <w:next w:val="68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5"/>
    <w:next w:val="68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9"/>
    <w:link w:val="694"/>
    <w:uiPriority w:val="99"/>
  </w:style>
  <w:style w:type="character" w:styleId="45">
    <w:name w:val="Footer Char"/>
    <w:basedOn w:val="689"/>
    <w:link w:val="695"/>
    <w:uiPriority w:val="99"/>
  </w:style>
  <w:style w:type="character" w:styleId="47">
    <w:name w:val="Caption Char"/>
    <w:basedOn w:val="693"/>
    <w:link w:val="695"/>
    <w:uiPriority w:val="99"/>
  </w:style>
  <w:style w:type="table" w:styleId="49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9"/>
    <w:uiPriority w:val="99"/>
    <w:unhideWhenUsed/>
    <w:rPr>
      <w:vertAlign w:val="superscript"/>
    </w:rPr>
  </w:style>
  <w:style w:type="paragraph" w:styleId="178">
    <w:name w:val="endnote text"/>
    <w:basedOn w:val="68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9"/>
    <w:uiPriority w:val="99"/>
    <w:semiHidden/>
    <w:unhideWhenUsed/>
    <w:rPr>
      <w:vertAlign w:val="superscript"/>
    </w:rPr>
  </w:style>
  <w:style w:type="paragraph" w:styleId="181">
    <w:name w:val="toc 1"/>
    <w:basedOn w:val="685"/>
    <w:next w:val="68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5"/>
    <w:next w:val="68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5"/>
    <w:next w:val="68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5"/>
    <w:next w:val="68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5"/>
    <w:next w:val="68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5"/>
    <w:next w:val="68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5"/>
    <w:next w:val="68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5"/>
    <w:next w:val="68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5"/>
    <w:next w:val="68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5"/>
    <w:next w:val="685"/>
    <w:uiPriority w:val="99"/>
    <w:unhideWhenUsed/>
    <w:pPr>
      <w:spacing w:after="0" w:afterAutospacing="0"/>
    </w:pPr>
  </w:style>
  <w:style w:type="paragraph" w:styleId="685" w:default="1">
    <w:name w:val="Normal"/>
    <w:qFormat/>
    <w:rPr>
      <w:sz w:val="24"/>
      <w:szCs w:val="24"/>
    </w:rPr>
  </w:style>
  <w:style w:type="paragraph" w:styleId="686">
    <w:name w:val="Heading 1"/>
    <w:basedOn w:val="685"/>
    <w:next w:val="685"/>
    <w:qFormat/>
    <w:pPr>
      <w:keepNext/>
      <w:outlineLvl w:val="0"/>
    </w:pPr>
    <w:rPr>
      <w:b/>
      <w:bCs/>
    </w:rPr>
  </w:style>
  <w:style w:type="paragraph" w:styleId="687">
    <w:name w:val="Heading 2"/>
    <w:basedOn w:val="685"/>
    <w:next w:val="685"/>
    <w:qFormat/>
    <w:pPr>
      <w:keepNext/>
      <w:outlineLvl w:val="1"/>
    </w:pPr>
    <w:rPr>
      <w:rFonts w:ascii="Arial" w:hAnsi="Arial" w:cs="Arial"/>
      <w:b/>
      <w:bCs/>
      <w:sz w:val="22"/>
    </w:rPr>
  </w:style>
  <w:style w:type="paragraph" w:styleId="688">
    <w:name w:val="Heading 3"/>
    <w:basedOn w:val="685"/>
    <w:next w:val="685"/>
    <w:qFormat/>
    <w:pPr>
      <w:jc w:val="center"/>
      <w:keepNext/>
      <w:outlineLvl w:val="2"/>
    </w:pPr>
    <w:rPr>
      <w:rFonts w:ascii="Arial" w:hAnsi="Arial" w:cs="Arial"/>
      <w:i/>
      <w:iCs/>
      <w:sz w:val="22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paragraph" w:styleId="692">
    <w:name w:val="Body Text Indent"/>
    <w:basedOn w:val="685"/>
    <w:pPr>
      <w:ind w:left="1080"/>
    </w:pPr>
  </w:style>
  <w:style w:type="paragraph" w:styleId="693">
    <w:name w:val="Caption"/>
    <w:basedOn w:val="685"/>
    <w:next w:val="685"/>
    <w:qFormat/>
    <w:rPr>
      <w:b/>
      <w:bCs/>
    </w:rPr>
  </w:style>
  <w:style w:type="paragraph" w:styleId="694">
    <w:name w:val="Header"/>
    <w:basedOn w:val="685"/>
    <w:pPr>
      <w:tabs>
        <w:tab w:val="center" w:pos="4677" w:leader="none"/>
        <w:tab w:val="right" w:pos="9355" w:leader="none"/>
      </w:tabs>
    </w:pPr>
  </w:style>
  <w:style w:type="paragraph" w:styleId="695">
    <w:name w:val="Footer"/>
    <w:basedOn w:val="685"/>
    <w:pPr>
      <w:tabs>
        <w:tab w:val="center" w:pos="4677" w:leader="none"/>
        <w:tab w:val="right" w:pos="9355" w:leader="none"/>
      </w:tabs>
    </w:pPr>
  </w:style>
  <w:style w:type="paragraph" w:styleId="696">
    <w:name w:val="Body Text"/>
    <w:basedOn w:val="685"/>
    <w:pPr>
      <w:ind w:right="4314"/>
      <w:jc w:val="center"/>
    </w:pPr>
    <w:rPr>
      <w:b/>
      <w:bCs/>
    </w:rPr>
  </w:style>
  <w:style w:type="paragraph" w:styleId="697">
    <w:name w:val="Body Text Indent 2"/>
    <w:basedOn w:val="685"/>
    <w:pPr>
      <w:ind w:firstLine="708"/>
    </w:pPr>
    <w:rPr>
      <w:rFonts w:ascii="Arial" w:hAnsi="Arial" w:cs="Arial"/>
      <w:sz w:val="22"/>
    </w:rPr>
  </w:style>
  <w:style w:type="character" w:styleId="698">
    <w:name w:val="page number"/>
    <w:basedOn w:val="689"/>
  </w:style>
  <w:style w:type="character" w:styleId="699">
    <w:name w:val="Strong"/>
    <w:qFormat/>
    <w:rPr>
      <w:b/>
    </w:rPr>
  </w:style>
  <w:style w:type="paragraph" w:styleId="700">
    <w:name w:val="Balloon Text"/>
    <w:basedOn w:val="685"/>
    <w:link w:val="701"/>
    <w:rPr>
      <w:rFonts w:ascii="Segoe UI" w:hAnsi="Segoe UI" w:cs="Segoe UI"/>
      <w:sz w:val="18"/>
      <w:szCs w:val="18"/>
    </w:rPr>
  </w:style>
  <w:style w:type="character" w:styleId="701" w:customStyle="1">
    <w:name w:val="Текст выноски Знак"/>
    <w:link w:val="700"/>
    <w:rPr>
      <w:rFonts w:ascii="Segoe UI" w:hAnsi="Segoe UI" w:cs="Segoe UI"/>
      <w:sz w:val="18"/>
      <w:szCs w:val="18"/>
    </w:rPr>
  </w:style>
  <w:style w:type="table" w:styleId="702">
    <w:name w:val="Table Grid"/>
    <w:basedOn w:val="690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_3222" w:customStyle="1">
    <w:name w:val="Table Paragraph"/>
    <w:basedOn w:val="689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0EB16-8D5B-462C-ADFA-69F29AAEC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организации (лица) заполнившей опросный лист</dc:title>
  <dc:creator>Alexandr Leonov</dc:creator>
  <cp:lastModifiedBy>stroi Иванов</cp:lastModifiedBy>
  <cp:revision>27</cp:revision>
  <dcterms:created xsi:type="dcterms:W3CDTF">2022-08-25T12:48:00Z</dcterms:created>
  <dcterms:modified xsi:type="dcterms:W3CDTF">2025-03-11T20:34:05Z</dcterms:modified>
</cp:coreProperties>
</file>